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/>
          <w:i/>
          <w:i/>
          <w:sz w:val="20"/>
          <w:szCs w:val="16"/>
          <w:lang w:eastAsia="ru-RU"/>
        </w:rPr>
      </w:pPr>
      <w:r>
        <w:rPr>
          <w:rFonts w:eastAsia="Times New Roman" w:ascii="Times New Roman" w:hAnsi="Times New Roman"/>
          <w:i/>
          <w:sz w:val="20"/>
          <w:szCs w:val="16"/>
          <w:lang w:eastAsia="ru-RU"/>
        </w:rPr>
        <w:t xml:space="preserve">Общероссийская общественная организация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i/>
          <w:i/>
          <w:sz w:val="20"/>
          <w:szCs w:val="16"/>
          <w:lang w:eastAsia="ru-RU"/>
        </w:rPr>
      </w:pPr>
      <w:r>
        <w:rPr>
          <w:rFonts w:eastAsia="Times New Roman" w:ascii="Times New Roman" w:hAnsi="Times New Roman"/>
          <w:i/>
          <w:sz w:val="20"/>
          <w:szCs w:val="16"/>
          <w:lang w:eastAsia="ru-RU"/>
        </w:rPr>
        <w:t>«Всероссийская федерация танцевального спорта и Акробатического рок-н-ролла»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b/>
          <w:i/>
          <w:i/>
          <w:sz w:val="20"/>
          <w:szCs w:val="16"/>
          <w:lang w:eastAsia="ru-RU"/>
        </w:rPr>
      </w:pPr>
      <w:r>
        <w:rPr>
          <w:rFonts w:eastAsia="Times New Roman" w:ascii="Times New Roman" w:hAnsi="Times New Roman"/>
          <w:i/>
          <w:sz w:val="20"/>
          <w:szCs w:val="16"/>
          <w:lang w:eastAsia="ru-RU"/>
        </w:rPr>
        <w:t>Челябинская областная физкультурно-спортивная общественная организация</w:t>
      </w:r>
      <w:r>
        <w:rPr>
          <w:rFonts w:eastAsia="Times New Roman" w:ascii="Times New Roman" w:hAnsi="Times New Roman"/>
          <w:b/>
          <w:i/>
          <w:sz w:val="20"/>
          <w:szCs w:val="16"/>
          <w:lang w:eastAsia="ru-RU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/>
          <w:i/>
          <w:i/>
          <w:sz w:val="20"/>
          <w:szCs w:val="16"/>
        </w:rPr>
      </w:pPr>
      <w:r>
        <w:rPr>
          <w:rFonts w:eastAsia="Times New Roman" w:ascii="Times New Roman" w:hAnsi="Times New Roman"/>
          <w:i/>
          <w:sz w:val="20"/>
          <w:szCs w:val="16"/>
          <w:lang w:eastAsia="ru-RU"/>
        </w:rPr>
        <w:t>Федерация танцевального спорта «ЧОФСОО ФТС»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jc w:val="center"/>
        <w:outlineLvl w:val="2"/>
        <w:rPr>
          <w:rFonts w:ascii="Times New Roman" w:hAnsi="Times New Roman" w:eastAsia="Times New Roman"/>
          <w:i/>
          <w:i/>
          <w:sz w:val="20"/>
          <w:szCs w:val="16"/>
          <w:lang w:eastAsia="ru-RU"/>
        </w:rPr>
      </w:pPr>
      <w:r>
        <w:rPr>
          <w:rFonts w:eastAsia="Times New Roman" w:ascii="Times New Roman" w:hAnsi="Times New Roman"/>
          <w:i/>
          <w:sz w:val="20"/>
          <w:szCs w:val="16"/>
          <w:lang w:eastAsia="ru-RU"/>
        </w:rPr>
        <w:t xml:space="preserve">Танцевально-спортивный клуб «Александрия» 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i/>
          <w:i/>
          <w:sz w:val="20"/>
          <w:szCs w:val="16"/>
        </w:rPr>
      </w:pPr>
      <w:r>
        <w:rPr>
          <w:rFonts w:eastAsia="Times New Roman" w:ascii="Times New Roman" w:hAnsi="Times New Roman"/>
          <w:i/>
          <w:sz w:val="20"/>
          <w:szCs w:val="16"/>
        </w:rPr>
        <w:t>Представляют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color w:val="FF0000"/>
          <w:kern w:val="2"/>
          <w:sz w:val="56"/>
          <w:szCs w:val="56"/>
        </w:rPr>
      </w:pPr>
      <w:r>
        <w:rPr>
          <w:rFonts w:eastAsia="Times New Roman" w:cs="Calibri" w:cstheme="minorHAnsi"/>
          <w:b/>
          <w:bCs/>
          <w:i/>
          <w:color w:val="FF0000"/>
          <w:kern w:val="2"/>
          <w:sz w:val="56"/>
          <w:szCs w:val="56"/>
          <w:lang w:val="en-US"/>
        </w:rPr>
        <w:t>IX</w:t>
      </w:r>
      <w:r>
        <w:rPr>
          <w:rFonts w:eastAsia="Times New Roman" w:cs="Calibri" w:cstheme="minorHAnsi"/>
          <w:b/>
          <w:bCs/>
          <w:i/>
          <w:color w:val="FF0000"/>
          <w:kern w:val="2"/>
          <w:sz w:val="56"/>
          <w:szCs w:val="56"/>
        </w:rPr>
        <w:t xml:space="preserve">  традиционный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i/>
          <w:i/>
          <w:color w:val="FF0000"/>
          <w:sz w:val="72"/>
          <w:szCs w:val="72"/>
        </w:rPr>
      </w:pPr>
      <w:r>
        <w:rPr>
          <w:rFonts w:eastAsia="Times New Roman" w:cs="Calibri" w:cstheme="minorHAnsi"/>
          <w:b/>
          <w:i/>
          <w:color w:val="FF0000"/>
          <w:sz w:val="72"/>
          <w:szCs w:val="72"/>
        </w:rPr>
        <w:t>«Кубок Александрии»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i/>
          <w:i/>
          <w:color w:val="FF0000"/>
          <w:sz w:val="44"/>
          <w:szCs w:val="44"/>
        </w:rPr>
      </w:pPr>
      <w:r>
        <w:rPr>
          <w:rFonts w:eastAsia="Times New Roman" w:cs="Calibri" w:cstheme="minorHAnsi"/>
          <w:b/>
          <w:i/>
          <w:color w:val="FF0000"/>
          <w:sz w:val="44"/>
          <w:szCs w:val="44"/>
        </w:rPr>
        <w:t>Партнер турнира «AIDA dance shoes»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i/>
          <w:i/>
          <w:sz w:val="36"/>
          <w:szCs w:val="36"/>
        </w:rPr>
      </w:pPr>
      <w:r>
        <w:rPr>
          <w:rFonts w:eastAsia="Times New Roman" w:cs="Calibri" w:cstheme="minorHAnsi"/>
          <w:b/>
          <w:i/>
          <w:sz w:val="36"/>
          <w:szCs w:val="36"/>
        </w:rPr>
        <w:t>26 сентября 2021 года</w:t>
      </w:r>
    </w:p>
    <w:tbl>
      <w:tblPr>
        <w:tblStyle w:val="a7"/>
        <w:tblW w:w="10490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835"/>
        <w:gridCol w:w="7654"/>
      </w:tblGrid>
      <w:tr>
        <w:trPr>
          <w:trHeight w:val="443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 xml:space="preserve"> </w:t>
            </w: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Место проведения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drawing>
                <wp:anchor behindDoc="1" distT="0" distB="0" distL="0" distR="0" simplePos="0" locked="0" layoutInCell="1" allowOverlap="1" relativeHeight="6">
                  <wp:simplePos x="0" y="0"/>
                  <wp:positionH relativeFrom="column">
                    <wp:posOffset>-1868170</wp:posOffset>
                  </wp:positionH>
                  <wp:positionV relativeFrom="paragraph">
                    <wp:posOffset>21590</wp:posOffset>
                  </wp:positionV>
                  <wp:extent cx="6654800" cy="5950585"/>
                  <wp:effectExtent l="0" t="0" r="0" b="0"/>
                  <wp:wrapNone/>
                  <wp:docPr id="1" name="Рисунок 2" descr="C:\Users\Пчёлка\Desktop\ЗК-ос  ьчм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C:\Users\Пчёлка\Desktop\ЗК-ос  ьчм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0" cy="595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г. Челябинск,  Металлургический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ДС «Метар-Спорт», ул. Черкасская, 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остановка транспорта «Досуговый центр Импульс»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Организатор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ТСК «Александрия»:           Кокшаров Евгений          +7 912 479 21 03,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Координатор турнира:   Девяткина Алёна           +7 922 707 32 07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Правила проведения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В соответствии с Правилами «ФТСАРР».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Судьи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Судейская коллегия, согласованная «ФТСАРР».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Регистрация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Регистрация начинается за 1 час 30 минут и заканчивается за 30 минут до начала  турнира данной возрастной группы.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Регистрационный взнос с пары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Не выше нормативов, установленных Правилами  «ФТСАРР».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Условия участия пар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Проезд, проживание, питание за счет командирующих организаций.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Награждение победителей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Партнер турнира «AIDA dance shoes» предоставляет сертификаты на танцевальную обувь «AIDA» в магазине «</w:t>
            </w:r>
            <w:r>
              <w:rPr>
                <w:rStyle w:val="Style15"/>
                <w:rFonts w:eastAsia="Calibri" w:cs="Times New Roman"/>
                <w:b/>
                <w:kern w:val="0"/>
                <w:lang w:val="en-US" w:bidi="ar-SA"/>
              </w:rPr>
              <w:t>THE</w:t>
            </w: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 xml:space="preserve"> ARTIST».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В трёх категориях: 1 место - бесплатно по паре обуви, 2 место – 50% скидка, 3 место – 20% скидка, остальные места финала – 10% скидка.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В трёх категориях: 1 место – 30% скидка, 2 место – 20% скидка, 3 место – 20% скидка, остальные места финала – 10% скидка.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Финалистам  во всех категориях медали, грамоты и памятные подарки. Призерам кубки, медали и памятные подарки.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Входные билеты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Цена билета для зрителей на весь день 800 руб.; На СММК 500 руб.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Ветераны (при наличии удостоверения) и дети до 9 лет бесплатно.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Допуск тренеров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Бесплатно, по списку аттестованных тренеров, пары которых участвуют в турнире.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Размер площадки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400кв. м, паркет, наличие накаблучников  обязательно!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Счетная комиссия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Экк Аркадий , Skating System 5.5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Ведущий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Зверковская Карина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Звук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Гончарук  Егор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Свет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В соответствии с правилами «ФТСАРР».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75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Размещение в гостиницах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rStyle w:val="Style15"/>
                <w:rFonts w:eastAsia="Calibri" w:cs="Times New Roman"/>
                <w:b/>
                <w:kern w:val="0"/>
                <w:lang w:val="ru-RU" w:bidi="ar-SA"/>
              </w:rPr>
              <w:t>Самостоятельное бронирование в гостиницах города Челябинска.</w:t>
            </w:r>
          </w:p>
        </w:tc>
      </w:tr>
      <w:tr>
        <w:trPr>
          <w:trHeight w:val="60" w:hRule="atLeast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  <w:color w:val="000000" w:themeColor="text1"/>
              </w:rPr>
            </w:pPr>
            <w:r>
              <w:rPr>
                <w:rStyle w:val="Style15"/>
                <w:rFonts w:eastAsia="Calibri" w:cs="Times New Roman"/>
                <w:b/>
                <w:color w:val="000000" w:themeColor="text1"/>
                <w:kern w:val="0"/>
                <w:lang w:val="ru-RU" w:bidi="ar-SA"/>
              </w:rPr>
              <w:t>Координатор работы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  <w:color w:val="000000" w:themeColor="text1"/>
              </w:rPr>
            </w:pPr>
            <w:r>
              <w:rPr>
                <w:rStyle w:val="Style15"/>
                <w:rFonts w:eastAsia="Calibri" w:cs="Times New Roman"/>
                <w:b/>
                <w:color w:val="000000" w:themeColor="text1"/>
                <w:kern w:val="0"/>
                <w:lang w:val="ru-RU" w:bidi="ar-SA"/>
              </w:rPr>
              <w:t xml:space="preserve">Имидж студий:                           </w:t>
            </w:r>
            <w:r>
              <w:rPr>
                <w:rFonts w:eastAsia="Calibri" w:cs="Times New Roman"/>
                <w:b/>
                <w:i/>
                <w:iCs/>
                <w:color w:val="000000" w:themeColor="text1"/>
                <w:kern w:val="0"/>
                <w:lang w:val="ru-RU" w:bidi="ar-SA"/>
              </w:rPr>
              <w:t xml:space="preserve">+7 904 970 80 52  </w:t>
            </w:r>
            <w:r>
              <w:rPr>
                <w:rStyle w:val="Style15"/>
                <w:rFonts w:eastAsia="Calibri" w:cs="Times New Roman"/>
                <w:b/>
                <w:color w:val="000000" w:themeColor="text1"/>
                <w:kern w:val="0"/>
                <w:lang w:val="ru-RU" w:bidi="ar-SA"/>
              </w:rPr>
              <w:t>Алексеева Ирина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  <w:color w:val="000000" w:themeColor="text1"/>
              </w:rPr>
            </w:pPr>
            <w:r>
              <w:rPr>
                <w:rStyle w:val="Style15"/>
                <w:rFonts w:eastAsia="Calibri" w:cs="Times New Roman"/>
                <w:b/>
                <w:color w:val="000000" w:themeColor="text1"/>
                <w:kern w:val="0"/>
                <w:lang w:val="ru-RU" w:bidi="ar-SA"/>
              </w:rPr>
              <w:t>Арт студия «SOFI»:                   +7 904 970 80 52  Ирина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  <w:color w:val="000000" w:themeColor="text1"/>
              </w:rPr>
            </w:pPr>
            <w:r>
              <w:rPr>
                <w:rStyle w:val="Style15"/>
                <w:rFonts w:eastAsia="Calibri" w:cs="Times New Roman"/>
                <w:b/>
                <w:color w:val="000000" w:themeColor="text1"/>
                <w:kern w:val="0"/>
                <w:lang w:val="en-US" w:bidi="ar-SA"/>
              </w:rPr>
              <w:t>Briolin</w:t>
            </w:r>
            <w:r>
              <w:rPr>
                <w:rStyle w:val="Style15"/>
                <w:rFonts w:eastAsia="Calibri" w:cs="Times New Roman"/>
                <w:b/>
                <w:color w:val="000000" w:themeColor="text1"/>
                <w:kern w:val="0"/>
                <w:lang w:val="ru-RU" w:bidi="ar-SA"/>
              </w:rPr>
              <w:t>:                                             +7 912 699 88 10 Ирма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  <w:color w:val="000000" w:themeColor="text1"/>
              </w:rPr>
            </w:pPr>
            <w:r>
              <w:rPr>
                <w:rStyle w:val="Style15"/>
                <w:rFonts w:eastAsia="Calibri" w:cs="Times New Roman"/>
                <w:b/>
                <w:color w:val="000000" w:themeColor="text1"/>
                <w:kern w:val="0"/>
                <w:lang w:val="en-US" w:bidi="ar-SA"/>
              </w:rPr>
              <w:t>Antanta</w:t>
            </w:r>
            <w:r>
              <w:rPr>
                <w:rStyle w:val="Style15"/>
                <w:rFonts w:eastAsia="Calibri" w:cs="Times New Roman"/>
                <w:b/>
                <w:color w:val="000000" w:themeColor="text1"/>
                <w:kern w:val="0"/>
                <w:lang w:val="ru-RU" w:bidi="ar-SA"/>
              </w:rPr>
              <w:t>:                                          +7 953 828 68 68 Антон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15"/>
                <w:b/>
                <w:b/>
                <w:color w:val="000000" w:themeColor="text1"/>
                <w:sz w:val="44"/>
                <w:szCs w:val="44"/>
              </w:rPr>
            </w:pPr>
            <w:r>
              <w:rPr>
                <w:rStyle w:val="Style15"/>
                <w:rFonts w:eastAsia="Calibri" w:cs="Times New Roman"/>
                <w:b/>
                <w:color w:val="FF0000"/>
                <w:kern w:val="0"/>
                <w:sz w:val="44"/>
                <w:szCs w:val="44"/>
                <w:lang w:val="ru-RU" w:bidi="ar-SA"/>
              </w:rPr>
              <w:t>Танцевальный магазин «</w:t>
            </w:r>
            <w:r>
              <w:rPr>
                <w:rStyle w:val="Style15"/>
                <w:rFonts w:eastAsia="Calibri" w:cs="Times New Roman"/>
                <w:b/>
                <w:color w:val="FF0000"/>
                <w:kern w:val="0"/>
                <w:sz w:val="44"/>
                <w:szCs w:val="44"/>
                <w:lang w:val="en-US" w:bidi="ar-SA"/>
              </w:rPr>
              <w:t>THE</w:t>
            </w:r>
            <w:r>
              <w:rPr>
                <w:rStyle w:val="Style15"/>
                <w:rFonts w:eastAsia="Calibri" w:cs="Times New Roman"/>
                <w:b/>
                <w:color w:val="FF0000"/>
                <w:kern w:val="0"/>
                <w:sz w:val="44"/>
                <w:szCs w:val="44"/>
                <w:lang w:val="ru-RU" w:bidi="ar-SA"/>
              </w:rPr>
              <w:t xml:space="preserve"> </w:t>
            </w:r>
            <w:r>
              <w:rPr>
                <w:rStyle w:val="Style15"/>
                <w:rFonts w:eastAsia="Calibri" w:cs="Times New Roman"/>
                <w:b/>
                <w:color w:val="FF0000"/>
                <w:kern w:val="0"/>
                <w:sz w:val="44"/>
                <w:szCs w:val="44"/>
                <w:lang w:val="en-US" w:bidi="ar-SA"/>
              </w:rPr>
              <w:t>ARTIST</w:t>
            </w:r>
            <w:r>
              <w:rPr>
                <w:rStyle w:val="Style15"/>
                <w:rFonts w:eastAsia="Calibri" w:cs="Times New Roman"/>
                <w:b/>
                <w:color w:val="FF0000"/>
                <w:kern w:val="0"/>
                <w:sz w:val="44"/>
                <w:szCs w:val="44"/>
                <w:lang w:val="ru-RU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yle15"/>
                <w:b/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ind w:left="851" w:hanging="0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sz w:val="18"/>
          <w:szCs w:val="18"/>
        </w:rPr>
      </w:pPr>
      <w:r>
        <w:rPr>
          <w:rFonts w:eastAsia="Times New Roman" w:cs="Calibri" w:cstheme="minorHAnsi"/>
          <w:b/>
          <w:bCs/>
          <w:i/>
          <w:sz w:val="18"/>
          <w:szCs w:val="18"/>
        </w:rPr>
      </w:r>
    </w:p>
    <w:p>
      <w:pPr>
        <w:pStyle w:val="Normal"/>
        <w:spacing w:lineRule="auto" w:line="240" w:before="0" w:after="0"/>
        <w:ind w:left="851" w:hanging="0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sz w:val="18"/>
          <w:szCs w:val="18"/>
        </w:rPr>
      </w:pPr>
      <w:r>
        <w:rPr>
          <w:rFonts w:eastAsia="Times New Roman" w:cs="Calibri" w:cstheme="minorHAnsi"/>
          <w:b/>
          <w:bCs/>
          <w:i/>
          <w:sz w:val="18"/>
          <w:szCs w:val="18"/>
        </w:rPr>
      </w:r>
    </w:p>
    <w:p>
      <w:pPr>
        <w:pStyle w:val="Normal"/>
        <w:spacing w:lineRule="auto" w:line="240" w:before="0" w:after="0"/>
        <w:ind w:left="851" w:hanging="0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sz w:val="18"/>
          <w:szCs w:val="18"/>
        </w:rPr>
      </w:pPr>
      <w:r>
        <w:rPr>
          <w:rFonts w:eastAsia="Times New Roman" w:cs="Calibri" w:cstheme="minorHAnsi"/>
          <w:b/>
          <w:bCs/>
          <w:i/>
          <w:sz w:val="18"/>
          <w:szCs w:val="18"/>
        </w:rPr>
      </w:r>
    </w:p>
    <w:p>
      <w:pPr>
        <w:pStyle w:val="Normal"/>
        <w:spacing w:lineRule="auto" w:line="240" w:before="0" w:after="0"/>
        <w:ind w:left="709" w:hanging="0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sz w:val="44"/>
          <w:szCs w:val="44"/>
        </w:rPr>
      </w:pPr>
      <w:r>
        <w:rPr>
          <w:rFonts w:eastAsia="Times New Roman" w:cs="Calibri" w:cstheme="minorHAnsi"/>
          <w:b/>
          <w:bCs/>
          <w:i/>
          <w:sz w:val="44"/>
          <w:szCs w:val="44"/>
        </w:rPr>
        <w:t>Программа турнира</w:t>
      </w:r>
    </w:p>
    <w:tbl>
      <w:tblPr>
        <w:tblStyle w:val="-60"/>
        <w:tblpPr w:vertAnchor="text" w:horzAnchor="margin" w:tblpXSpec="center" w:leftFromText="180" w:rightFromText="180" w:tblpY="209"/>
        <w:tblW w:w="105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1151"/>
        <w:gridCol w:w="1152"/>
        <w:gridCol w:w="1152"/>
        <w:gridCol w:w="1152"/>
        <w:gridCol w:w="1150"/>
        <w:gridCol w:w="1152"/>
        <w:gridCol w:w="1152"/>
        <w:gridCol w:w="115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i/>
                <w:i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>Категория</w:t>
            </w:r>
          </w:p>
        </w:tc>
        <w:tc>
          <w:tcPr>
            <w:tcW w:w="2303" w:type="dxa"/>
            <w:gridSpan w:val="2"/>
            <w:tcBorders>
              <w:bottom w:val="single" w:sz="18" w:space="0" w:color="F79646"/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 w:val="false"/>
                <w:b w:val="false"/>
                <w:bCs w:val="false"/>
                <w:i/>
                <w:i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>Отд. №3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i/>
                <w:i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 xml:space="preserve">в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lang w:val="en-US" w:bidi="ar-SA"/>
              </w:rPr>
              <w:t>11:30</w:t>
            </w:r>
          </w:p>
        </w:tc>
        <w:tc>
          <w:tcPr>
            <w:tcW w:w="2304" w:type="dxa"/>
            <w:gridSpan w:val="2"/>
            <w:tcBorders>
              <w:left w:val="single" w:sz="18" w:space="0" w:color="F79646"/>
              <w:bottom w:val="single" w:sz="18" w:space="0" w:color="F79646"/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 w:val="false"/>
                <w:b w:val="false"/>
                <w:bCs w:val="false"/>
                <w:i/>
                <w:i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>Отд. №4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i/>
                <w:i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 xml:space="preserve">в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lang w:val="en-US" w:bidi="ar-SA"/>
              </w:rPr>
              <w:t>13:00</w:t>
            </w:r>
          </w:p>
        </w:tc>
        <w:tc>
          <w:tcPr>
            <w:tcW w:w="2302" w:type="dxa"/>
            <w:gridSpan w:val="2"/>
            <w:tcBorders>
              <w:left w:val="single" w:sz="18" w:space="0" w:color="F79646"/>
              <w:bottom w:val="single" w:sz="18" w:space="0" w:color="F79646"/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 w:val="false"/>
                <w:b w:val="false"/>
                <w:bCs w:val="false"/>
                <w:i/>
                <w:i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>Отд. №5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i/>
                <w:i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 xml:space="preserve">в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lang w:val="en-US" w:bidi="ar-SA"/>
              </w:rPr>
              <w:t>16:00</w:t>
            </w:r>
          </w:p>
        </w:tc>
        <w:tc>
          <w:tcPr>
            <w:tcW w:w="2304" w:type="dxa"/>
            <w:gridSpan w:val="2"/>
            <w:tcBorders>
              <w:left w:val="single" w:sz="18" w:space="0" w:color="F79646"/>
              <w:bottom w:val="single" w:sz="18" w:space="0" w:color="F79646"/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 w:val="false"/>
                <w:b w:val="false"/>
                <w:bCs w:val="false"/>
                <w:i/>
                <w:i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>Отд. №6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i/>
                <w:i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>в 19:00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4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i/>
                <w:i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</w:r>
          </w:p>
        </w:tc>
        <w:tc>
          <w:tcPr>
            <w:tcW w:w="1151" w:type="dxa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18"/>
                <w:szCs w:val="18"/>
                <w:lang w:val="ru-RU" w:bidi="ar-SA"/>
              </w:rPr>
              <w:t>Площадка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 xml:space="preserve"> А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18"/>
                <w:szCs w:val="18"/>
                <w:lang w:val="ru-RU" w:bidi="ar-SA"/>
              </w:rPr>
              <w:t>Площадка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 xml:space="preserve"> Б</w:t>
            </w:r>
          </w:p>
        </w:tc>
        <w:tc>
          <w:tcPr>
            <w:tcW w:w="1152" w:type="dxa"/>
            <w:tcBorders>
              <w:lef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18"/>
                <w:szCs w:val="18"/>
                <w:lang w:val="ru-RU" w:bidi="ar-SA"/>
              </w:rPr>
              <w:t>Площадка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 xml:space="preserve"> А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18"/>
                <w:szCs w:val="18"/>
                <w:lang w:val="ru-RU" w:bidi="ar-SA"/>
              </w:rPr>
              <w:t>Площадка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 xml:space="preserve"> Б</w:t>
            </w:r>
          </w:p>
        </w:tc>
        <w:tc>
          <w:tcPr>
            <w:tcW w:w="1150" w:type="dxa"/>
            <w:tcBorders>
              <w:lef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18"/>
                <w:szCs w:val="18"/>
                <w:lang w:val="ru-RU" w:bidi="ar-SA"/>
              </w:rPr>
              <w:t>Площадка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 xml:space="preserve"> А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18"/>
                <w:szCs w:val="18"/>
                <w:lang w:val="ru-RU" w:bidi="ar-SA"/>
              </w:rPr>
              <w:t>Площадка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 xml:space="preserve"> Б</w:t>
            </w:r>
          </w:p>
        </w:tc>
        <w:tc>
          <w:tcPr>
            <w:tcW w:w="1152" w:type="dxa"/>
            <w:tcBorders>
              <w:lef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18"/>
                <w:szCs w:val="18"/>
                <w:lang w:val="ru-RU" w:bidi="ar-SA"/>
              </w:rPr>
              <w:t>Площадка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 xml:space="preserve"> А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18"/>
                <w:szCs w:val="18"/>
                <w:lang w:val="ru-RU" w:bidi="ar-SA"/>
              </w:rPr>
              <w:t>Площадка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lang w:val="ru-RU" w:bidi="ar-SA"/>
              </w:rPr>
              <w:t xml:space="preserve"> Б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Дети  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lef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«Е»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39.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40.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0" w:type="dxa"/>
            <w:tcBorders>
              <w:lef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«ОК»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55.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56.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La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lef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30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Дети  1 + Дети 2</w:t>
            </w:r>
          </w:p>
        </w:tc>
        <w:tc>
          <w:tcPr>
            <w:tcW w:w="1151" w:type="dxa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«Е»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31.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32.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lef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 xml:space="preserve">«до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D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41.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42.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0" w:type="dxa"/>
            <w:tcBorders>
              <w:lef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lef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89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Дети 2</w:t>
            </w:r>
          </w:p>
        </w:tc>
        <w:tc>
          <w:tcPr>
            <w:tcW w:w="1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 xml:space="preserve">«до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D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 xml:space="preserve">»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33.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34.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lef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«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Е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43.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 xml:space="preserve"> 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44.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0" w:type="dxa"/>
            <w:tcBorders>
              <w:lef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«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ОК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57.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58.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2" w:type="dxa"/>
            <w:tcBorders>
              <w:lef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5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Юниоры  1</w:t>
            </w:r>
          </w:p>
        </w:tc>
        <w:tc>
          <w:tcPr>
            <w:tcW w:w="1151" w:type="dxa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«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 xml:space="preserve">до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 xml:space="preserve">D»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35.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36.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2" w:type="dxa"/>
            <w:tcBorders>
              <w:lef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«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до С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45.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46.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0" w:type="dxa"/>
            <w:tcBorders>
              <w:lef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«ОК»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59.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color w:val="FF0000"/>
                <w:kern w:val="0"/>
                <w:sz w:val="20"/>
                <w:szCs w:val="20"/>
                <w:lang w:val="ru-RU" w:bidi="ar-SA"/>
              </w:rPr>
              <w:t>ОСМО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lef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«ОК»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65.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i/>
                <w:color w:val="FF0000"/>
                <w:kern w:val="0"/>
                <w:sz w:val="20"/>
                <w:szCs w:val="20"/>
                <w:lang w:val="ru-RU" w:bidi="ar-SA"/>
              </w:rPr>
              <w:t>ОСМО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19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Юниоры 1 + Юниоры 2</w:t>
            </w:r>
          </w:p>
        </w:tc>
        <w:tc>
          <w:tcPr>
            <w:tcW w:w="1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«Е»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37.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38.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2" w:type="dxa"/>
            <w:tcBorders>
              <w:lef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«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до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 xml:space="preserve"> B»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47.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48.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«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до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 xml:space="preserve"> D»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49.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 xml:space="preserve"> 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50.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0" w:type="dxa"/>
            <w:tcBorders>
              <w:lef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«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до С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60.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lef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«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до С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66.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3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Юниоры 2</w:t>
            </w:r>
          </w:p>
        </w:tc>
        <w:tc>
          <w:tcPr>
            <w:tcW w:w="1151" w:type="dxa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lef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«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до С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51.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52.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0" w:type="dxa"/>
            <w:tcBorders>
              <w:lef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«ОК»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61.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i/>
                <w:color w:val="FF0000"/>
                <w:kern w:val="0"/>
                <w:sz w:val="20"/>
                <w:szCs w:val="20"/>
                <w:lang w:val="ru-RU" w:bidi="ar-SA"/>
              </w:rPr>
              <w:t>ОСМО</w:t>
            </w:r>
          </w:p>
        </w:tc>
        <w:tc>
          <w:tcPr>
            <w:tcW w:w="1152" w:type="dxa"/>
            <w:tcBorders>
              <w:lef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color w:val="000000" w:themeColor="text1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color w:val="000000" w:themeColor="text1"/>
                <w:kern w:val="0"/>
                <w:sz w:val="20"/>
                <w:szCs w:val="20"/>
                <w:lang w:val="ru-RU" w:bidi="ar-SA"/>
              </w:rPr>
              <w:t>«ОК»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67.</w:t>
            </w:r>
            <w:r>
              <w:rPr>
                <w:rFonts w:eastAsia="Times New Roman" w:cs="Calibri" w:cstheme="minorHAnsi"/>
                <w:b/>
                <w:bCs/>
                <w:i/>
                <w:color w:val="000000" w:themeColor="text1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i/>
                <w:color w:val="000000" w:themeColor="text1"/>
                <w:kern w:val="0"/>
                <w:sz w:val="20"/>
                <w:szCs w:val="20"/>
                <w:lang w:val="en-US" w:bidi="ar-SA"/>
              </w:rPr>
              <w:t>La</w:t>
            </w:r>
            <w:r>
              <w:rPr>
                <w:rFonts w:eastAsia="Times New Roman" w:cs="Calibri" w:cstheme="minorHAnsi"/>
                <w:b/>
                <w:bCs/>
                <w:i/>
                <w:color w:val="000000" w:themeColor="text1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i/>
                <w:color w:val="FF0000"/>
                <w:kern w:val="0"/>
                <w:sz w:val="20"/>
                <w:szCs w:val="20"/>
                <w:lang w:val="ru-RU" w:bidi="ar-SA"/>
              </w:rPr>
              <w:t>ОСМО</w:t>
            </w:r>
          </w:p>
        </w:tc>
      </w:tr>
      <w:tr>
        <w:trPr>
          <w:trHeight w:val="234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Молодежь</w:t>
            </w:r>
          </w:p>
        </w:tc>
        <w:tc>
          <w:tcPr>
            <w:tcW w:w="11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lef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 xml:space="preserve">«до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B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53.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54.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0" w:type="dxa"/>
            <w:tcBorders>
              <w:lef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«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ОК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62.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color w:val="FF0000"/>
                <w:kern w:val="0"/>
                <w:sz w:val="20"/>
                <w:szCs w:val="20"/>
                <w:lang w:val="ru-RU" w:bidi="ar-SA"/>
              </w:rPr>
              <w:t>ПМО</w:t>
            </w:r>
          </w:p>
        </w:tc>
        <w:tc>
          <w:tcPr>
            <w:tcW w:w="1152" w:type="dxa"/>
            <w:tcBorders>
              <w:lef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«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ОК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68.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color w:val="FF0000"/>
                <w:kern w:val="0"/>
                <w:sz w:val="20"/>
                <w:szCs w:val="20"/>
                <w:lang w:val="ru-RU" w:bidi="ar-SA"/>
              </w:rPr>
              <w:t>ПМО</w:t>
            </w:r>
          </w:p>
        </w:tc>
      </w:tr>
      <w:tr>
        <w:trPr>
          <w:trHeight w:val="19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Взрослые + Молодежь</w:t>
            </w:r>
          </w:p>
        </w:tc>
        <w:tc>
          <w:tcPr>
            <w:tcW w:w="1151" w:type="dxa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lef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0" w:type="dxa"/>
            <w:tcBorders>
              <w:lef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 xml:space="preserve">«до 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B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63.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64.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2" w:type="dxa"/>
            <w:tcBorders>
              <w:lef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«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  <w:t>ОК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69.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  <w:highlight w:val="lightGray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highlight w:val="lightGray"/>
                <w:lang w:val="ru-RU" w:bidi="ar-SA"/>
              </w:rPr>
              <w:t>70.</w:t>
            </w: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en-US" w:bidi="ar-SA"/>
              </w:rPr>
              <w:t>La</w:t>
            </w:r>
          </w:p>
        </w:tc>
        <w:tc>
          <w:tcPr>
            <w:tcW w:w="1152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i/>
                <w:kern w:val="0"/>
                <w:sz w:val="20"/>
                <w:szCs w:val="20"/>
                <w:lang w:val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709" w:hanging="0"/>
        <w:rPr>
          <w:color w:val="FF0000"/>
          <w:sz w:val="18"/>
          <w:szCs w:val="18"/>
        </w:rPr>
      </w:pPr>
      <w:r/>
      <w:r>
        <w:rPr/>
        <w:t xml:space="preserve">                                       </w:t>
      </w:r>
    </w:p>
    <w:p>
      <w:pPr>
        <w:pStyle w:val="Normal"/>
        <w:spacing w:lineRule="auto" w:line="240" w:before="0" w:after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</w:r>
    </w:p>
    <w:p>
      <w:pPr>
        <w:pStyle w:val="Normal"/>
        <w:spacing w:lineRule="auto" w:line="240" w:before="0" w:after="0"/>
        <w:ind w:left="567" w:hanging="0"/>
        <w:rPr>
          <w:b/>
          <w:b/>
          <w:i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</w:p>
    <w:p>
      <w:pPr>
        <w:pStyle w:val="Normal"/>
        <w:spacing w:lineRule="auto" w:line="240" w:before="0" w:after="0"/>
        <w:ind w:left="567" w:hanging="0"/>
        <w:rPr>
          <w:b/>
          <w:b/>
          <w:i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Normal"/>
        <w:spacing w:lineRule="auto" w:line="240" w:before="0" w:after="0"/>
        <w:ind w:left="567" w:hanging="0"/>
        <w:rPr>
          <w:b/>
          <w:b/>
          <w:i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Normal"/>
        <w:spacing w:lineRule="auto" w:line="240" w:before="0" w:after="0"/>
        <w:ind w:left="567" w:hanging="0"/>
        <w:rPr>
          <w:b/>
          <w:b/>
          <w:i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Normal"/>
        <w:spacing w:lineRule="auto" w:line="240" w:before="0" w:after="0"/>
        <w:ind w:left="567" w:hanging="0"/>
        <w:rPr>
          <w:b/>
          <w:b/>
          <w:i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Normal"/>
        <w:spacing w:lineRule="auto" w:line="240" w:before="0" w:after="0"/>
        <w:ind w:left="567" w:hanging="0"/>
        <w:rPr>
          <w:b/>
          <w:b/>
          <w:i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Normal"/>
        <w:spacing w:lineRule="auto" w:line="240" w:before="0" w:after="0"/>
        <w:ind w:left="567" w:hanging="0"/>
        <w:rPr>
          <w:b/>
          <w:b/>
          <w:i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Normal"/>
        <w:spacing w:lineRule="auto" w:line="240" w:before="0" w:after="0"/>
        <w:ind w:left="567" w:hanging="0"/>
        <w:rPr>
          <w:b/>
          <w:b/>
          <w:i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Normal"/>
        <w:spacing w:lineRule="auto" w:line="240" w:before="0" w:after="0"/>
        <w:ind w:left="567" w:hanging="0"/>
        <w:rPr>
          <w:b/>
          <w:b/>
          <w:i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Normal"/>
        <w:spacing w:lineRule="auto" w:line="240" w:before="0" w:after="0"/>
        <w:ind w:left="567" w:hanging="0"/>
        <w:rPr>
          <w:b/>
          <w:b/>
          <w:i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Normal"/>
        <w:spacing w:lineRule="auto" w:line="240" w:before="0" w:after="0"/>
        <w:ind w:left="567" w:hanging="0"/>
        <w:rPr>
          <w:b/>
          <w:b/>
          <w:i/>
          <w:i/>
          <w:sz w:val="44"/>
          <w:szCs w:val="44"/>
        </w:rPr>
      </w:pPr>
      <w:r>
        <w:rPr>
          <w:b/>
          <w:i/>
          <w:sz w:val="44"/>
          <w:szCs w:val="44"/>
        </w:rPr>
        <w:t>Программа соревнований "Массовый спорт"</w:t>
      </w:r>
    </w:p>
    <w:tbl>
      <w:tblPr>
        <w:tblStyle w:val="-60"/>
        <w:tblpPr w:vertAnchor="text" w:horzAnchor="margin" w:tblpXSpec="center" w:leftFromText="180" w:rightFromText="180" w:tblpY="110"/>
        <w:tblW w:w="105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2"/>
        <w:gridCol w:w="1418"/>
        <w:gridCol w:w="2409"/>
        <w:gridCol w:w="3118"/>
      </w:tblGrid>
      <w:tr>
        <w:trPr>
          <w:trHeight w:val="18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eastAsia="" w:cs="Calibri" w:cstheme="minorHAnsi"/>
                <w:b/>
                <w:bCs/>
                <w:i/>
                <w:kern w:val="0"/>
                <w:lang w:val="ru-RU" w:bidi="ar-SA"/>
              </w:rPr>
              <w:t>Категория</w:t>
            </w:r>
          </w:p>
        </w:tc>
        <w:tc>
          <w:tcPr>
            <w:tcW w:w="1418" w:type="dxa"/>
            <w:tcBorders>
              <w:bottom w:val="single" w:sz="18" w:space="0" w:color="F79646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/>
              </w:rPr>
            </w:pPr>
            <w:r>
              <w:rPr>
                <w:rFonts w:eastAsia="" w:cs="" w:ascii="Cambria" w:hAnsi="Cambria"/>
                <w:b/>
                <w:bCs/>
                <w:i/>
                <w:kern w:val="0"/>
                <w:lang w:val="ru-RU" w:bidi="ar-SA"/>
              </w:rPr>
              <w:t>Год рождения</w:t>
            </w:r>
          </w:p>
        </w:tc>
        <w:tc>
          <w:tcPr>
            <w:tcW w:w="2409" w:type="dxa"/>
            <w:tcBorders>
              <w:bottom w:val="single" w:sz="18" w:space="0" w:color="F79646"/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i/>
                <w:i/>
              </w:rPr>
            </w:pPr>
            <w:r>
              <w:rPr>
                <w:rFonts w:eastAsia="" w:cs="" w:ascii="Cambria" w:hAnsi="Cambria"/>
                <w:b/>
                <w:bCs/>
                <w:i/>
                <w:kern w:val="0"/>
                <w:lang w:val="ru-RU" w:bidi="ar-SA"/>
              </w:rPr>
              <w:t>Отд. № 1 СММ</w:t>
            </w:r>
          </w:p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/>
              </w:rPr>
            </w:pPr>
            <w:r>
              <w:rPr>
                <w:rFonts w:eastAsia="" w:cs="" w:ascii="Cambria" w:hAnsi="Cambria"/>
                <w:b/>
                <w:bCs/>
                <w:i/>
                <w:kern w:val="0"/>
                <w:lang w:val="ru-RU" w:bidi="ar-SA"/>
              </w:rPr>
              <w:t xml:space="preserve">в  </w:t>
            </w:r>
            <w:r>
              <w:rPr>
                <w:rFonts w:eastAsia="" w:cs="" w:ascii="Cambria" w:hAnsi="Cambria"/>
                <w:b/>
                <w:bCs/>
                <w:i/>
                <w:kern w:val="0"/>
                <w:sz w:val="22"/>
                <w:szCs w:val="22"/>
                <w:lang w:val="en-US" w:eastAsia="en-US" w:bidi="ar-SA"/>
              </w:rPr>
              <w:t>9</w:t>
            </w:r>
            <w:r>
              <w:rPr>
                <w:rFonts w:eastAsia="" w:cs="" w:ascii="Cambria" w:hAnsi="Cambria"/>
                <w:b/>
                <w:bCs/>
                <w:i/>
                <w:kern w:val="0"/>
                <w:lang w:val="ru-RU" w:bidi="ar-SA"/>
              </w:rPr>
              <w:t>:</w:t>
            </w:r>
            <w:r>
              <w:rPr>
                <w:rFonts w:eastAsia="" w:cs="" w:ascii="Cambria" w:hAnsi="Cambria"/>
                <w:b/>
                <w:bCs/>
                <w:i/>
                <w:kern w:val="0"/>
                <w:sz w:val="22"/>
                <w:szCs w:val="22"/>
                <w:lang w:val="en-US" w:eastAsia="en-US" w:bidi="ar-SA"/>
              </w:rPr>
              <w:t>0</w:t>
            </w:r>
            <w:r>
              <w:rPr>
                <w:rFonts w:eastAsia="" w:cs="" w:ascii="Cambria" w:hAnsi="Cambria"/>
                <w:b/>
                <w:bCs/>
                <w:i/>
                <w:kern w:val="0"/>
                <w:lang w:val="ru-RU" w:bidi="ar-SA"/>
              </w:rPr>
              <w:t>0</w:t>
            </w:r>
          </w:p>
        </w:tc>
        <w:tc>
          <w:tcPr>
            <w:tcW w:w="3118" w:type="dxa"/>
            <w:tcBorders>
              <w:left w:val="single" w:sz="18" w:space="0" w:color="F79646"/>
              <w:bottom w:val="single" w:sz="18" w:space="0" w:color="F79646"/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i/>
                <w:i/>
              </w:rPr>
            </w:pPr>
            <w:r>
              <w:rPr>
                <w:rFonts w:eastAsia="" w:cs="" w:ascii="Cambria" w:hAnsi="Cambria"/>
                <w:b/>
                <w:bCs/>
                <w:i/>
                <w:kern w:val="0"/>
                <w:lang w:val="ru-RU" w:bidi="ar-SA"/>
              </w:rPr>
              <w:t>Отд. № 2 СММК</w:t>
            </w:r>
          </w:p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i/>
                <w:i/>
              </w:rPr>
            </w:pPr>
            <w:r>
              <w:rPr>
                <w:rFonts w:eastAsia="" w:cs="" w:ascii="Cambria" w:hAnsi="Cambria"/>
                <w:b/>
                <w:bCs/>
                <w:i/>
                <w:kern w:val="0"/>
                <w:lang w:val="ru-RU" w:bidi="ar-SA"/>
              </w:rPr>
              <w:t>Кубковые соревнования</w:t>
            </w:r>
          </w:p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/>
              </w:rPr>
            </w:pPr>
            <w:r>
              <w:rPr>
                <w:rFonts w:eastAsia="" w:cs="" w:ascii="Cambria" w:hAnsi="Cambria"/>
                <w:b/>
                <w:bCs/>
                <w:i/>
                <w:kern w:val="0"/>
                <w:lang w:val="ru-RU" w:bidi="ar-SA"/>
              </w:rPr>
              <w:t>в  10:00</w:t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" w:cs="Calibri" w:ascii="Cambria" w:hAnsi="Cambria" w:cstheme="minorHAnsi"/>
                <w:b/>
                <w:bCs/>
                <w:kern w:val="0"/>
                <w:lang w:val="ru-RU" w:bidi="ar-SA"/>
              </w:rPr>
              <w:t>Соло Бэби</w:t>
            </w:r>
          </w:p>
        </w:tc>
        <w:tc>
          <w:tcPr>
            <w:tcW w:w="1418" w:type="dxa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Fonts w:eastAsia="Calibri"/>
                <w:kern w:val="0"/>
                <w:lang w:val="ru-RU" w:bidi="ar-SA"/>
              </w:rPr>
              <w:t>201</w:t>
            </w:r>
            <w:r>
              <w:rPr>
                <w:rFonts w:eastAsia="Calibri"/>
                <w:kern w:val="0"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eastAsia="Calibri"/>
                <w:kern w:val="0"/>
                <w:lang w:val="ru-RU" w:bidi="ar-SA"/>
              </w:rPr>
              <w:t xml:space="preserve"> г.р.</w:t>
            </w:r>
          </w:p>
        </w:tc>
        <w:tc>
          <w:tcPr>
            <w:tcW w:w="2409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1.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Н2    (пл.Б)</w:t>
            </w:r>
          </w:p>
        </w:tc>
        <w:tc>
          <w:tcPr>
            <w:tcW w:w="3118" w:type="dxa"/>
            <w:tcBorders>
              <w:left w:val="single" w:sz="18" w:space="0" w:color="F79646"/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16.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Н2   (пл.Б)</w:t>
            </w:r>
          </w:p>
        </w:tc>
      </w:tr>
      <w:tr>
        <w:trPr>
          <w:trHeight w:val="454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i/>
                <w:i/>
                <w:iCs/>
              </w:rPr>
            </w:pPr>
            <w:r>
              <w:rPr>
                <w:rStyle w:val="Style15"/>
                <w:rFonts w:eastAsia="" w:cs="Calibri" w:ascii="Cambria" w:hAnsi="Cambria" w:cstheme="minorHAnsi"/>
                <w:b/>
                <w:bCs/>
                <w:kern w:val="0"/>
                <w:lang w:val="ru-RU" w:bidi="ar-SA"/>
              </w:rPr>
              <w:t>Соло Дети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Fonts w:eastAsia="Calibri"/>
                <w:kern w:val="0"/>
                <w:lang w:val="ru-RU" w:bidi="ar-SA"/>
              </w:rPr>
              <w:t>2014г.р. и мл</w:t>
            </w:r>
          </w:p>
        </w:tc>
        <w:tc>
          <w:tcPr>
            <w:tcW w:w="2409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2.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Н2, </w:t>
            </w: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3.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Н3    (пл.А)</w:t>
            </w:r>
          </w:p>
        </w:tc>
        <w:tc>
          <w:tcPr>
            <w:tcW w:w="3118" w:type="dxa"/>
            <w:tcBorders>
              <w:left w:val="single" w:sz="18" w:space="0" w:color="F79646"/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240" w:after="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/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17.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Н2, </w:t>
            </w: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18.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Н3    (пл.А)</w:t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i/>
                <w:i/>
                <w:iCs/>
              </w:rPr>
            </w:pPr>
            <w:r>
              <w:rPr>
                <w:rStyle w:val="Style15"/>
                <w:rFonts w:eastAsia="" w:cs="Calibri" w:ascii="Cambria" w:hAnsi="Cambria" w:cstheme="minorHAnsi"/>
                <w:b/>
                <w:bCs/>
                <w:kern w:val="0"/>
                <w:lang w:val="ru-RU" w:bidi="ar-SA"/>
              </w:rPr>
              <w:t>Соло Дети – 1</w:t>
            </w:r>
          </w:p>
        </w:tc>
        <w:tc>
          <w:tcPr>
            <w:tcW w:w="1418" w:type="dxa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Fonts w:eastAsia="Calibri"/>
                <w:kern w:val="0"/>
                <w:lang w:val="ru-RU" w:bidi="ar-SA"/>
              </w:rPr>
              <w:t>2013-2012г.</w:t>
            </w:r>
          </w:p>
        </w:tc>
        <w:tc>
          <w:tcPr>
            <w:tcW w:w="2409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4.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Н3, </w:t>
            </w: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5.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Н4   (пл.А)</w:t>
            </w:r>
          </w:p>
        </w:tc>
        <w:tc>
          <w:tcPr>
            <w:tcW w:w="3118" w:type="dxa"/>
            <w:tcBorders>
              <w:left w:val="single" w:sz="18" w:space="0" w:color="F79646"/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5"/>
                <w:rFonts w:ascii="Calibri" w:hAnsi="Calibri" w:cs="Calibri" w:asciiTheme="minorHAnsi" w:cstheme="minorHAnsi" w:hAnsiTheme="minorHAnsi"/>
              </w:rPr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19.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Н3, </w:t>
            </w: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20.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Н4    (пл.А)</w:t>
            </w:r>
          </w:p>
        </w:tc>
      </w:tr>
      <w:tr>
        <w:trPr>
          <w:trHeight w:val="454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" w:cs="Calibri" w:ascii="Cambria" w:hAnsi="Cambria" w:cstheme="minorHAnsi"/>
                <w:b/>
                <w:bCs/>
                <w:kern w:val="0"/>
                <w:lang w:val="ru-RU" w:bidi="ar-SA"/>
              </w:rPr>
              <w:t>Соло Дети - 2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Fonts w:eastAsia="Calibri"/>
                <w:kern w:val="0"/>
                <w:lang w:val="ru-RU" w:bidi="ar-SA"/>
              </w:rPr>
              <w:t>2011-2010г.</w:t>
            </w:r>
          </w:p>
        </w:tc>
        <w:tc>
          <w:tcPr>
            <w:tcW w:w="2409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6.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Н3, </w:t>
            </w: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7.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Н4  (пл.Б)</w:t>
            </w:r>
          </w:p>
        </w:tc>
        <w:tc>
          <w:tcPr>
            <w:tcW w:w="3118" w:type="dxa"/>
            <w:tcBorders>
              <w:left w:val="single" w:sz="18" w:space="0" w:color="F79646"/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21.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Н3, </w:t>
            </w: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22.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Н4   (пл.Б)</w:t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" w:cs="Calibri" w:ascii="Cambria" w:hAnsi="Cambria" w:cstheme="minorHAnsi"/>
                <w:b/>
                <w:bCs/>
                <w:kern w:val="0"/>
                <w:lang w:val="ru-RU" w:bidi="ar-SA"/>
              </w:rPr>
              <w:t>Бэби</w:t>
            </w:r>
          </w:p>
        </w:tc>
        <w:tc>
          <w:tcPr>
            <w:tcW w:w="1418" w:type="dxa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Fonts w:eastAsia="Calibri"/>
                <w:kern w:val="0"/>
                <w:lang w:val="ru-RU" w:bidi="ar-SA"/>
              </w:rPr>
              <w:t>2015 г.р.</w:t>
            </w:r>
          </w:p>
        </w:tc>
        <w:tc>
          <w:tcPr>
            <w:tcW w:w="2409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8.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Н2    (пл.Б)</w:t>
            </w:r>
          </w:p>
        </w:tc>
        <w:tc>
          <w:tcPr>
            <w:tcW w:w="3118" w:type="dxa"/>
            <w:tcBorders>
              <w:left w:val="single" w:sz="18" w:space="0" w:color="F79646"/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23.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Н2    (пл.Б)</w:t>
            </w:r>
          </w:p>
        </w:tc>
      </w:tr>
      <w:tr>
        <w:trPr>
          <w:trHeight w:val="454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i/>
                <w:i/>
                <w:iCs/>
              </w:rPr>
            </w:pPr>
            <w:r>
              <w:rPr>
                <w:rStyle w:val="Style15"/>
                <w:rFonts w:eastAsia="" w:cs="Calibri" w:ascii="Cambria" w:hAnsi="Cambria" w:cstheme="minorHAnsi"/>
                <w:b/>
                <w:bCs/>
                <w:kern w:val="0"/>
                <w:lang w:val="ru-RU" w:bidi="ar-SA"/>
              </w:rPr>
              <w:t>Дети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Fonts w:eastAsia="Calibri"/>
                <w:kern w:val="0"/>
                <w:lang w:val="ru-RU" w:bidi="ar-SA"/>
              </w:rPr>
              <w:t>2014г.р. и мл</w:t>
            </w:r>
          </w:p>
        </w:tc>
        <w:tc>
          <w:tcPr>
            <w:tcW w:w="2409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9.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Н2, </w:t>
            </w: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10.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Н3   (пл.А)</w:t>
            </w:r>
          </w:p>
        </w:tc>
        <w:tc>
          <w:tcPr>
            <w:tcW w:w="3118" w:type="dxa"/>
            <w:tcBorders>
              <w:left w:val="single" w:sz="18" w:space="0" w:color="F79646"/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15"/>
                <w:rFonts w:ascii="Calibri" w:hAnsi="Calibri" w:cs="Calibri" w:asciiTheme="minorHAnsi" w:cstheme="minorHAnsi" w:hAnsiTheme="minorHAnsi"/>
              </w:rPr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24.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Н2, </w:t>
            </w: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25.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Н3     (пл.А)</w:t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i/>
                <w:i/>
                <w:iCs/>
              </w:rPr>
            </w:pPr>
            <w:r>
              <w:rPr>
                <w:rStyle w:val="Style15"/>
                <w:rFonts w:eastAsia="" w:cs="Calibri" w:ascii="Cambria" w:hAnsi="Cambria" w:cstheme="minorHAnsi"/>
                <w:b/>
                <w:bCs/>
                <w:kern w:val="0"/>
                <w:lang w:val="ru-RU" w:bidi="ar-SA"/>
              </w:rPr>
              <w:t>Дети – 1</w:t>
            </w:r>
          </w:p>
        </w:tc>
        <w:tc>
          <w:tcPr>
            <w:tcW w:w="1418" w:type="dxa"/>
            <w:tcBorders/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Fonts w:eastAsia="Calibri"/>
                <w:kern w:val="0"/>
                <w:lang w:val="ru-RU" w:bidi="ar-SA"/>
              </w:rPr>
              <w:t>2013-2012г.</w:t>
            </w:r>
          </w:p>
        </w:tc>
        <w:tc>
          <w:tcPr>
            <w:tcW w:w="2409" w:type="dxa"/>
            <w:tcBorders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11.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Н2, </w:t>
            </w: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12.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Н3</w:t>
            </w:r>
            <w:r>
              <w:rPr>
                <w:rStyle w:val="Style15"/>
                <w:rFonts w:eastAsia="Calibri" w:cs="Calibri" w:cstheme="minorHAnsi"/>
                <w:kern w:val="0"/>
                <w:highlight w:val="lightGray"/>
                <w:lang w:val="ru-RU" w:bidi="ar-SA"/>
              </w:rPr>
              <w:t xml:space="preserve">, </w:t>
            </w: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13.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Н4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>(пл. А)</w:t>
            </w:r>
          </w:p>
        </w:tc>
        <w:tc>
          <w:tcPr>
            <w:tcW w:w="3118" w:type="dxa"/>
            <w:tcBorders>
              <w:left w:val="single" w:sz="18" w:space="0" w:color="F79646"/>
              <w:right w:val="single" w:sz="18" w:space="0" w:color="F79646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26.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Н2, </w:t>
            </w: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27.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Н3, </w:t>
            </w: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28.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Н4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5"/>
                <w:rFonts w:ascii="Calibri" w:hAnsi="Calibri" w:cs="Calibri" w:asciiTheme="minorHAnsi" w:cstheme="minorHAnsi" w:hAnsiTheme="minorHAnsi"/>
              </w:rPr>
            </w:pP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>(пл.А)</w:t>
            </w:r>
          </w:p>
        </w:tc>
      </w:tr>
      <w:tr>
        <w:trPr>
          <w:trHeight w:val="454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i/>
                <w:i/>
                <w:iCs/>
              </w:rPr>
            </w:pPr>
            <w:r>
              <w:rPr>
                <w:rStyle w:val="Style15"/>
                <w:rFonts w:eastAsia="" w:cs="Calibri" w:ascii="Cambria" w:hAnsi="Cambria" w:cstheme="minorHAnsi"/>
                <w:b/>
                <w:bCs/>
                <w:kern w:val="0"/>
                <w:lang w:val="ru-RU" w:bidi="ar-SA"/>
              </w:rPr>
              <w:t>Дети – 2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33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Fonts w:eastAsia="Calibri"/>
                <w:kern w:val="0"/>
                <w:lang w:val="ru-RU" w:bidi="ar-SA"/>
              </w:rPr>
              <w:t>2011-2010г.</w:t>
            </w:r>
          </w:p>
        </w:tc>
        <w:tc>
          <w:tcPr>
            <w:tcW w:w="2409" w:type="dxa"/>
            <w:tcBorders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14.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Н3, </w:t>
            </w: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15.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Н4   (пл.Б)</w:t>
            </w:r>
          </w:p>
        </w:tc>
        <w:tc>
          <w:tcPr>
            <w:tcW w:w="3118" w:type="dxa"/>
            <w:tcBorders>
              <w:left w:val="single" w:sz="18" w:space="0" w:color="F79646"/>
              <w:right w:val="single" w:sz="18" w:space="0" w:color="F79646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15"/>
                <w:rFonts w:cs="Calibri" w:cstheme="minorHAnsi"/>
              </w:rPr>
            </w:pP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29.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Н3, </w:t>
            </w:r>
            <w:r>
              <w:rPr>
                <w:rStyle w:val="Style15"/>
                <w:rFonts w:eastAsia="Calibri" w:cs="Calibri" w:cstheme="minorHAnsi"/>
                <w:b/>
                <w:bCs/>
                <w:kern w:val="0"/>
                <w:highlight w:val="lightGray"/>
                <w:lang w:val="ru-RU" w:bidi="ar-SA"/>
              </w:rPr>
              <w:t>30.</w:t>
            </w:r>
            <w:r>
              <w:rPr>
                <w:rStyle w:val="Style15"/>
                <w:rFonts w:eastAsia="Calibri" w:cs="Calibri" w:cstheme="minorHAnsi"/>
                <w:kern w:val="0"/>
                <w:lang w:val="ru-RU" w:bidi="ar-SA"/>
              </w:rPr>
              <w:t xml:space="preserve"> Н4    (пл.Б)</w:t>
            </w:r>
          </w:p>
        </w:tc>
      </w:tr>
    </w:tbl>
    <w:p>
      <w:pPr>
        <w:pStyle w:val="Normal"/>
        <w:spacing w:before="0" w:after="0"/>
        <w:ind w:left="426" w:right="282" w:hanging="0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  <w:t xml:space="preserve">              </w:t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  <w:t xml:space="preserve">     </w:t>
      </w:r>
    </w:p>
    <w:p>
      <w:pPr>
        <w:pStyle w:val="Normal"/>
        <w:spacing w:before="0" w:after="0"/>
        <w:ind w:left="426" w:right="282" w:hanging="0"/>
        <w:jc w:val="center"/>
        <w:rPr>
          <w:b/>
          <w:b/>
          <w:i/>
          <w:i/>
          <w:szCs w:val="16"/>
        </w:rPr>
      </w:pPr>
      <w:r>
        <w:rPr>
          <w:b/>
          <w:i/>
          <w:szCs w:val="16"/>
        </w:rPr>
        <w:t xml:space="preserve">Учесть, что :            2 танца- это </w:t>
      </w:r>
      <w:r>
        <w:rPr>
          <w:b/>
          <w:i/>
          <w:szCs w:val="16"/>
          <w:lang w:val="en-US"/>
        </w:rPr>
        <w:t>W</w:t>
      </w:r>
      <w:r>
        <w:rPr>
          <w:b/>
          <w:i/>
          <w:szCs w:val="16"/>
        </w:rPr>
        <w:t>,</w:t>
      </w:r>
      <w:r>
        <w:rPr>
          <w:b/>
          <w:i/>
          <w:szCs w:val="16"/>
          <w:lang w:val="en-US"/>
        </w:rPr>
        <w:t>Cha</w:t>
      </w:r>
      <w:r>
        <w:rPr>
          <w:b/>
          <w:i/>
          <w:szCs w:val="16"/>
        </w:rPr>
        <w:t xml:space="preserve">                   3 танца-  это </w:t>
      </w:r>
      <w:r>
        <w:rPr>
          <w:b/>
          <w:i/>
          <w:szCs w:val="16"/>
          <w:lang w:val="en-US"/>
        </w:rPr>
        <w:t>W</w:t>
      </w:r>
      <w:r>
        <w:rPr>
          <w:b/>
          <w:i/>
          <w:szCs w:val="16"/>
        </w:rPr>
        <w:t>,</w:t>
      </w:r>
      <w:r>
        <w:rPr>
          <w:b/>
          <w:i/>
          <w:szCs w:val="16"/>
          <w:lang w:val="en-US"/>
        </w:rPr>
        <w:t>S</w:t>
      </w:r>
      <w:r>
        <w:rPr>
          <w:b/>
          <w:i/>
          <w:szCs w:val="16"/>
        </w:rPr>
        <w:t>,</w:t>
      </w:r>
      <w:r>
        <w:rPr>
          <w:b/>
          <w:i/>
          <w:szCs w:val="16"/>
          <w:lang w:val="en-US"/>
        </w:rPr>
        <w:t>Cha</w:t>
      </w:r>
      <w:r>
        <w:rPr>
          <w:b/>
          <w:i/>
          <w:szCs w:val="16"/>
        </w:rPr>
        <w:t xml:space="preserve">            4 танца-  Это </w:t>
      </w:r>
      <w:r>
        <w:rPr>
          <w:b/>
          <w:i/>
          <w:szCs w:val="16"/>
          <w:lang w:val="en-US"/>
        </w:rPr>
        <w:t>W</w:t>
      </w:r>
      <w:r>
        <w:rPr>
          <w:b/>
          <w:i/>
          <w:szCs w:val="16"/>
        </w:rPr>
        <w:t>,</w:t>
      </w:r>
      <w:r>
        <w:rPr>
          <w:b/>
          <w:i/>
          <w:szCs w:val="16"/>
          <w:lang w:val="en-US"/>
        </w:rPr>
        <w:t>Q</w:t>
      </w:r>
      <w:r>
        <w:rPr>
          <w:b/>
          <w:i/>
          <w:szCs w:val="16"/>
        </w:rPr>
        <w:t>,</w:t>
      </w:r>
      <w:r>
        <w:rPr>
          <w:b/>
          <w:i/>
          <w:szCs w:val="16"/>
          <w:lang w:val="en-US"/>
        </w:rPr>
        <w:t>S</w:t>
      </w:r>
      <w:r>
        <w:rPr>
          <w:b/>
          <w:i/>
          <w:szCs w:val="16"/>
        </w:rPr>
        <w:t>,</w:t>
      </w:r>
      <w:r>
        <w:rPr>
          <w:b/>
          <w:i/>
          <w:szCs w:val="16"/>
          <w:lang w:val="en-US"/>
        </w:rPr>
        <w:t>Cha</w:t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  <w:t xml:space="preserve">              </w:t>
      </w:r>
      <w:r>
        <w:rPr>
          <w:b/>
          <w:i/>
          <w:szCs w:val="16"/>
        </w:rPr>
        <w:t xml:space="preserve">Президент ЧОФСОО ФТС                                                                                                 Гарифьян Хайсаров </w:t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szCs w:val="16"/>
        </w:rPr>
      </w:pPr>
      <w:r>
        <w:rPr>
          <w:b/>
          <w:i/>
          <w:szCs w:val="16"/>
        </w:rPr>
        <w:t xml:space="preserve">              </w:t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color w:val="000000" w:themeColor="text1"/>
          <w:szCs w:val="16"/>
        </w:rPr>
      </w:pPr>
      <w:r>
        <w:rPr>
          <w:b/>
          <w:i/>
          <w:color w:val="000000" w:themeColor="text1"/>
          <w:szCs w:val="16"/>
        </w:rPr>
        <w:t xml:space="preserve">              </w:t>
      </w:r>
      <w:r>
        <w:rPr>
          <w:b/>
          <w:i/>
          <w:color w:val="000000" w:themeColor="text1"/>
          <w:szCs w:val="16"/>
        </w:rPr>
        <w:t>Организатор                                                                                                                      Евгений Кокшаров</w:t>
      </w:r>
    </w:p>
    <w:p>
      <w:pPr>
        <w:pStyle w:val="Normal"/>
        <w:spacing w:before="0" w:after="0"/>
        <w:ind w:left="426" w:right="282" w:hanging="0"/>
        <w:rPr>
          <w:b/>
          <w:b/>
          <w:i/>
          <w:i/>
          <w:color w:val="000000" w:themeColor="text1"/>
          <w:szCs w:val="16"/>
        </w:rPr>
      </w:pPr>
      <w:r>
        <w:rPr>
          <w:b/>
          <w:i/>
          <w:color w:val="000000" w:themeColor="text1"/>
          <w:szCs w:val="16"/>
        </w:rPr>
      </w:r>
    </w:p>
    <w:p>
      <w:pPr>
        <w:pStyle w:val="Normal"/>
        <w:spacing w:before="0" w:after="0"/>
        <w:rPr>
          <w:b/>
          <w:b/>
          <w:i/>
          <w:i/>
          <w:color w:val="000000" w:themeColor="text1"/>
          <w:sz w:val="16"/>
          <w:szCs w:val="16"/>
        </w:rPr>
      </w:pPr>
      <w:r>
        <w:rPr/>
      </w:r>
    </w:p>
    <w:sectPr>
      <w:headerReference w:type="default" r:id="rId3"/>
      <w:type w:val="nextPage"/>
      <w:pgSz w:w="11906" w:h="16838"/>
      <w:pgMar w:left="0" w:right="0" w:header="709" w:top="766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tabs>
        <w:tab w:val="clear" w:pos="4677"/>
        <w:tab w:val="clear" w:pos="9355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posOffset>190500</wp:posOffset>
              </wp:positionH>
              <wp:positionV relativeFrom="margin">
                <wp:posOffset>-410845</wp:posOffset>
              </wp:positionV>
              <wp:extent cx="7182485" cy="10281285"/>
              <wp:effectExtent l="0" t="0" r="0" b="0"/>
              <wp:wrapNone/>
              <wp:docPr id="2" name="WordPictureWatermark5387106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387106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182000" cy="102805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3871062" o:spid="shape_0" stroked="f" style="position:absolute;margin-left:15pt;margin-top:-32.35pt;width:565.45pt;height:809.45pt;mso-wrap-style:none;v-text-anchor:middle;mso-position-horizontal-relative:margin;mso-position-vertical-relative:margin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  <w:r>
      <w:rPr/>
      <w:tab/>
      <w:tab/>
      <w:tab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514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647b0"/>
    <w:rPr>
      <w:rFonts w:ascii="Tahoma" w:hAnsi="Tahoma" w:cs="Tahoma"/>
      <w:sz w:val="16"/>
      <w:szCs w:val="16"/>
    </w:rPr>
  </w:style>
  <w:style w:type="character" w:styleId="Style15">
    <w:name w:val="Выделение"/>
    <w:basedOn w:val="DefaultParagraphFont"/>
    <w:uiPriority w:val="20"/>
    <w:qFormat/>
    <w:rsid w:val="004542d4"/>
    <w:rPr>
      <w:i/>
      <w:iCs/>
    </w:rPr>
  </w:style>
  <w:style w:type="character" w:styleId="Strong">
    <w:name w:val="Strong"/>
    <w:qFormat/>
    <w:rsid w:val="00f0753d"/>
    <w:rPr>
      <w:b/>
      <w:bCs/>
    </w:rPr>
  </w:style>
  <w:style w:type="character" w:styleId="Style16" w:customStyle="1">
    <w:name w:val="Подзаголовок Знак"/>
    <w:basedOn w:val="DefaultParagraphFont"/>
    <w:link w:val="ab"/>
    <w:qFormat/>
    <w:rsid w:val="00f0753d"/>
    <w:rPr>
      <w:rFonts w:ascii="Cambria" w:hAnsi="Cambria" w:eastAsia="Times New Roman"/>
      <w:sz w:val="24"/>
      <w:szCs w:val="24"/>
    </w:rPr>
  </w:style>
  <w:style w:type="character" w:styleId="Style17" w:customStyle="1">
    <w:name w:val="Верхний колонтитул Знак"/>
    <w:basedOn w:val="DefaultParagraphFont"/>
    <w:link w:val="af"/>
    <w:uiPriority w:val="99"/>
    <w:semiHidden/>
    <w:qFormat/>
    <w:rsid w:val="00680fc2"/>
    <w:rPr>
      <w:sz w:val="22"/>
      <w:szCs w:val="22"/>
      <w:lang w:eastAsia="en-US"/>
    </w:rPr>
  </w:style>
  <w:style w:type="character" w:styleId="Style18" w:customStyle="1">
    <w:name w:val="Нижний колонтитул Знак"/>
    <w:basedOn w:val="DefaultParagraphFont"/>
    <w:link w:val="af1"/>
    <w:uiPriority w:val="99"/>
    <w:qFormat/>
    <w:rsid w:val="00680fc2"/>
    <w:rPr>
      <w:sz w:val="22"/>
      <w:szCs w:val="22"/>
      <w:lang w:eastAsia="en-US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647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23615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4">
    <w:name w:val="Subtitle"/>
    <w:basedOn w:val="Normal"/>
    <w:next w:val="Normal"/>
    <w:link w:val="ac"/>
    <w:qFormat/>
    <w:rsid w:val="00f0753d"/>
    <w:pPr>
      <w:widowControl w:val="false"/>
      <w:spacing w:lineRule="auto" w:line="240" w:before="0" w:after="60"/>
      <w:jc w:val="center"/>
      <w:outlineLvl w:val="1"/>
    </w:pPr>
    <w:rPr>
      <w:rFonts w:ascii="Cambria" w:hAnsi="Cambria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25dd5"/>
    <w:pPr>
      <w:spacing w:before="0" w:after="200"/>
      <w:ind w:left="720" w:hanging="0"/>
      <w:contextualSpacing/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f0"/>
    <w:uiPriority w:val="99"/>
    <w:semiHidden/>
    <w:unhideWhenUsed/>
    <w:rsid w:val="00680fc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f2"/>
    <w:uiPriority w:val="99"/>
    <w:unhideWhenUsed/>
    <w:rsid w:val="00680fc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974068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a5">
    <w:name w:val="Light Shading"/>
    <w:basedOn w:val="a1"/>
    <w:uiPriority w:val="60"/>
    <w:rsid w:val="00974068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Medium List 1"/>
    <w:basedOn w:val="a1"/>
    <w:uiPriority w:val="65"/>
    <w:rsid w:val="00974068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5">
    <w:name w:val="Medium List 1 Accent 5"/>
    <w:basedOn w:val="a1"/>
    <w:uiPriority w:val="65"/>
    <w:rsid w:val="00974068"/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0">
    <w:name w:val="Medium Grid 1"/>
    <w:basedOn w:val="a1"/>
    <w:uiPriority w:val="67"/>
    <w:rsid w:val="00930cd8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1"/>
    <w:uiPriority w:val="67"/>
    <w:rsid w:val="00930cd8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0">
    <w:name w:val="Light Shading Accent 1"/>
    <w:basedOn w:val="a1"/>
    <w:uiPriority w:val="60"/>
    <w:rsid w:val="00930cd8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Table Grid"/>
    <w:basedOn w:val="a1"/>
    <w:uiPriority w:val="59"/>
    <w:rsid w:val="002008e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-5">
    <w:name w:val="Colorful List Accent 5"/>
    <w:basedOn w:val="a1"/>
    <w:uiPriority w:val="72"/>
    <w:rsid w:val="00b6615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">
    <w:name w:val="Colorful List Accent 6"/>
    <w:basedOn w:val="a1"/>
    <w:uiPriority w:val="72"/>
    <w:rsid w:val="00b6615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5">
    <w:name w:val="Medium Grid 3 Accent 5"/>
    <w:basedOn w:val="a1"/>
    <w:uiPriority w:val="69"/>
    <w:rsid w:val="003a564b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a9">
    <w:name w:val="Light Grid"/>
    <w:basedOn w:val="a1"/>
    <w:uiPriority w:val="62"/>
    <w:rsid w:val="00aa1566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2">
    <w:name w:val="Colorful List Accent 2"/>
    <w:basedOn w:val="a1"/>
    <w:uiPriority w:val="72"/>
    <w:rsid w:val="00ad0c3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">
    <w:name w:val="Colorful List Accent 3"/>
    <w:basedOn w:val="a1"/>
    <w:uiPriority w:val="72"/>
    <w:rsid w:val="00ad0c3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">
    <w:name w:val="Colorful List Accent 4"/>
    <w:basedOn w:val="a1"/>
    <w:uiPriority w:val="72"/>
    <w:rsid w:val="00ad0c3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30">
    <w:name w:val="Light Grid Accent 3"/>
    <w:basedOn w:val="a1"/>
    <w:uiPriority w:val="62"/>
    <w:rsid w:val="00ad0c3d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50">
    <w:name w:val="Light Shading Accent 5"/>
    <w:basedOn w:val="a1"/>
    <w:uiPriority w:val="60"/>
    <w:rsid w:val="00f473a3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d">
    <w:name w:val="Light List"/>
    <w:basedOn w:val="a1"/>
    <w:uiPriority w:val="61"/>
    <w:rsid w:val="00f473a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20">
    <w:name w:val="Light List Accent 2"/>
    <w:basedOn w:val="a1"/>
    <w:uiPriority w:val="61"/>
    <w:rsid w:val="00f473a3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-51">
    <w:name w:val="Light List Accent 5"/>
    <w:basedOn w:val="a1"/>
    <w:uiPriority w:val="61"/>
    <w:rsid w:val="00f473a3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2-1">
    <w:name w:val="Medium Grid 2 Accent 1"/>
    <w:basedOn w:val="a1"/>
    <w:uiPriority w:val="68"/>
    <w:rsid w:val="00f473a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">
    <w:name w:val="Medium List 2"/>
    <w:basedOn w:val="a1"/>
    <w:uiPriority w:val="66"/>
    <w:rsid w:val="008179c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1">
    <w:name w:val="Light List Accent 1"/>
    <w:basedOn w:val="a1"/>
    <w:uiPriority w:val="61"/>
    <w:rsid w:val="00525dd5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3-6">
    <w:name w:val="Medium Grid 3 Accent 6"/>
    <w:basedOn w:val="a1"/>
    <w:uiPriority w:val="69"/>
    <w:rsid w:val="006008c5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-60">
    <w:name w:val="Light Grid Accent 6"/>
    <w:basedOn w:val="a1"/>
    <w:uiPriority w:val="62"/>
    <w:rsid w:val="00be514b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3EAC-D378-4985-9252-B75C2550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LibreOffice/7.1.3.2$Windows_X86_64 LibreOffice_project/47f78053abe362b9384784d31a6e56f8511eb1c1</Application>
  <AppVersion>15.0000</AppVersion>
  <Pages>3</Pages>
  <Words>606</Words>
  <Characters>3120</Characters>
  <CharactersWithSpaces>4125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2021-07-16T14:01:00Z</dcterms:created>
  <dc:creator>Наталья</dc:creator>
  <dc:description/>
  <dc:language>ru-RU</dc:language>
  <cp:lastModifiedBy/>
  <cp:lastPrinted>2021-08-02T07:10:00Z</cp:lastPrinted>
  <dcterms:modified xsi:type="dcterms:W3CDTF">2021-09-21T22:21:44Z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